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FC" w:rsidRPr="004340FC" w:rsidRDefault="004340FC" w:rsidP="004340FC">
      <w:pPr>
        <w:widowControl/>
        <w:spacing w:line="475" w:lineRule="atLeast"/>
        <w:jc w:val="center"/>
        <w:rPr>
          <w:rFonts w:ascii="宋体" w:eastAsia="宋体" w:hAnsi="宋体" w:cs="宋体" w:hint="eastAsia"/>
          <w:b/>
          <w:bCs/>
          <w:color w:val="003CC8"/>
          <w:kern w:val="0"/>
          <w:sz w:val="35"/>
          <w:szCs w:val="35"/>
        </w:rPr>
      </w:pPr>
      <w:r w:rsidRPr="004340FC">
        <w:rPr>
          <w:rFonts w:ascii="宋体" w:eastAsia="宋体" w:hAnsi="宋体" w:cs="宋体" w:hint="eastAsia"/>
          <w:b/>
          <w:bCs/>
          <w:color w:val="003CC8"/>
          <w:kern w:val="0"/>
          <w:sz w:val="35"/>
          <w:szCs w:val="35"/>
        </w:rPr>
        <w:t>卫生部关于住院医师规范化培训期间医师执业注册有关问题的批复</w:t>
      </w:r>
    </w:p>
    <w:p w:rsidR="004340FC" w:rsidRPr="004340FC" w:rsidRDefault="004340FC" w:rsidP="004340FC">
      <w:pPr>
        <w:widowControl/>
        <w:spacing w:line="380" w:lineRule="atLeast"/>
        <w:jc w:val="right"/>
        <w:rPr>
          <w:rFonts w:ascii="宋体" w:eastAsia="宋体" w:hAnsi="宋体" w:cs="宋体" w:hint="eastAsia"/>
          <w:color w:val="000000"/>
          <w:kern w:val="0"/>
          <w:sz w:val="22"/>
        </w:rPr>
      </w:pPr>
      <w:r w:rsidRPr="004340FC">
        <w:rPr>
          <w:rFonts w:ascii="宋体" w:eastAsia="宋体" w:hAnsi="宋体" w:cs="宋体" w:hint="eastAsia"/>
          <w:color w:val="000000"/>
          <w:kern w:val="0"/>
          <w:sz w:val="22"/>
        </w:rPr>
        <w:t> </w:t>
      </w:r>
    </w:p>
    <w:p w:rsidR="004340FC" w:rsidRPr="004340FC" w:rsidRDefault="004340FC" w:rsidP="004340FC">
      <w:pPr>
        <w:widowControl/>
        <w:spacing w:line="380" w:lineRule="atLeast"/>
        <w:jc w:val="right"/>
        <w:rPr>
          <w:rFonts w:ascii="宋体" w:eastAsia="宋体" w:hAnsi="宋体" w:cs="宋体" w:hint="eastAsia"/>
          <w:color w:val="000000"/>
          <w:kern w:val="0"/>
          <w:sz w:val="22"/>
        </w:rPr>
      </w:pPr>
      <w:r w:rsidRPr="004340FC">
        <w:rPr>
          <w:rFonts w:ascii="仿宋_GB2312" w:eastAsia="仿宋_GB2312" w:hAnsi="宋体" w:cs="宋体" w:hint="eastAsia"/>
          <w:color w:val="000000"/>
          <w:kern w:val="0"/>
          <w:sz w:val="32"/>
          <w:szCs w:val="32"/>
        </w:rPr>
        <w:t>卫</w:t>
      </w:r>
      <w:proofErr w:type="gramStart"/>
      <w:r w:rsidRPr="004340FC">
        <w:rPr>
          <w:rFonts w:ascii="仿宋_GB2312" w:eastAsia="仿宋_GB2312" w:hAnsi="宋体" w:cs="宋体" w:hint="eastAsia"/>
          <w:color w:val="000000"/>
          <w:kern w:val="0"/>
          <w:sz w:val="32"/>
          <w:szCs w:val="32"/>
        </w:rPr>
        <w:t>医</w:t>
      </w:r>
      <w:proofErr w:type="gramEnd"/>
      <w:r w:rsidRPr="004340FC">
        <w:rPr>
          <w:rFonts w:ascii="仿宋_GB2312" w:eastAsia="仿宋_GB2312" w:hAnsi="宋体" w:cs="宋体" w:hint="eastAsia"/>
          <w:color w:val="000000"/>
          <w:kern w:val="0"/>
          <w:sz w:val="32"/>
          <w:szCs w:val="32"/>
        </w:rPr>
        <w:t>政函〔2011〕413号</w:t>
      </w:r>
    </w:p>
    <w:p w:rsidR="004340FC" w:rsidRPr="004340FC" w:rsidRDefault="004340FC" w:rsidP="004340FC">
      <w:pPr>
        <w:widowControl/>
        <w:spacing w:line="380" w:lineRule="atLeast"/>
        <w:jc w:val="left"/>
        <w:rPr>
          <w:rFonts w:ascii="宋体" w:eastAsia="宋体" w:hAnsi="宋体" w:cs="宋体" w:hint="eastAsia"/>
          <w:color w:val="000000"/>
          <w:kern w:val="0"/>
          <w:sz w:val="22"/>
        </w:rPr>
      </w:pPr>
      <w:r w:rsidRPr="004340FC">
        <w:rPr>
          <w:rFonts w:ascii="仿宋_GB2312" w:eastAsia="仿宋_GB2312" w:hAnsi="宋体" w:cs="宋体" w:hint="eastAsia"/>
          <w:color w:val="000000"/>
          <w:kern w:val="0"/>
          <w:sz w:val="32"/>
          <w:szCs w:val="32"/>
        </w:rPr>
        <w:t>四川省卫生厅：</w:t>
      </w:r>
    </w:p>
    <w:p w:rsidR="004340FC" w:rsidRPr="004340FC" w:rsidRDefault="004340FC" w:rsidP="004340FC">
      <w:pPr>
        <w:widowControl/>
        <w:spacing w:line="380" w:lineRule="atLeast"/>
        <w:ind w:right="26" w:firstLine="645"/>
        <w:jc w:val="left"/>
        <w:rPr>
          <w:rFonts w:ascii="宋体" w:eastAsia="宋体" w:hAnsi="宋体" w:cs="宋体" w:hint="eastAsia"/>
          <w:color w:val="000000"/>
          <w:kern w:val="0"/>
          <w:sz w:val="24"/>
          <w:szCs w:val="24"/>
        </w:rPr>
      </w:pPr>
      <w:r w:rsidRPr="004340FC">
        <w:rPr>
          <w:rFonts w:ascii="仿宋_GB2312" w:eastAsia="仿宋_GB2312" w:hAnsi="宋体" w:cs="宋体" w:hint="eastAsia"/>
          <w:color w:val="000000"/>
          <w:kern w:val="0"/>
          <w:sz w:val="32"/>
          <w:szCs w:val="32"/>
        </w:rPr>
        <w:t>你厅《关于请求明确住院医师规范化培训期间医师执业注册及变更注册手续的请示》（</w:t>
      </w:r>
      <w:proofErr w:type="gramStart"/>
      <w:r w:rsidRPr="004340FC">
        <w:rPr>
          <w:rFonts w:ascii="仿宋_GB2312" w:eastAsia="仿宋_GB2312" w:hAnsi="宋体" w:cs="宋体" w:hint="eastAsia"/>
          <w:color w:val="000000"/>
          <w:kern w:val="0"/>
          <w:sz w:val="32"/>
          <w:szCs w:val="32"/>
        </w:rPr>
        <w:t>川卫函〔2011〕</w:t>
      </w:r>
      <w:proofErr w:type="gramEnd"/>
      <w:r w:rsidRPr="004340FC">
        <w:rPr>
          <w:rFonts w:ascii="仿宋_GB2312" w:eastAsia="仿宋_GB2312" w:hAnsi="宋体" w:cs="宋体" w:hint="eastAsia"/>
          <w:color w:val="000000"/>
          <w:kern w:val="0"/>
          <w:sz w:val="32"/>
          <w:szCs w:val="32"/>
        </w:rPr>
        <w:t>306号）收悉。经研究，现批复如下：</w:t>
      </w:r>
    </w:p>
    <w:p w:rsidR="004340FC" w:rsidRPr="004340FC" w:rsidRDefault="004340FC" w:rsidP="004340FC">
      <w:pPr>
        <w:widowControl/>
        <w:spacing w:line="380" w:lineRule="atLeast"/>
        <w:ind w:right="26" w:firstLine="645"/>
        <w:jc w:val="left"/>
        <w:rPr>
          <w:rFonts w:ascii="宋体" w:eastAsia="宋体" w:hAnsi="宋体" w:cs="宋体"/>
          <w:color w:val="000000"/>
          <w:kern w:val="0"/>
          <w:sz w:val="24"/>
          <w:szCs w:val="24"/>
        </w:rPr>
      </w:pPr>
      <w:r w:rsidRPr="004340FC">
        <w:rPr>
          <w:rFonts w:ascii="仿宋_GB2312" w:eastAsia="仿宋_GB2312" w:hAnsi="宋体" w:cs="宋体" w:hint="eastAsia"/>
          <w:color w:val="000000"/>
          <w:kern w:val="0"/>
          <w:sz w:val="32"/>
          <w:szCs w:val="32"/>
        </w:rPr>
        <w:t>一、学员在住院医师规范化培训（以下简称规范化培训）期间取得《医师资格证书》的，应当及时申请执业注册。注册批准机关为负责规范化培训基地（医院）医师执业注册工作的卫生行政部门。</w:t>
      </w:r>
    </w:p>
    <w:p w:rsidR="004340FC" w:rsidRPr="004340FC" w:rsidRDefault="004340FC" w:rsidP="004340FC">
      <w:pPr>
        <w:widowControl/>
        <w:spacing w:line="380" w:lineRule="atLeast"/>
        <w:ind w:right="26" w:firstLine="645"/>
        <w:jc w:val="left"/>
        <w:rPr>
          <w:rFonts w:ascii="宋体" w:eastAsia="宋体" w:hAnsi="宋体" w:cs="宋体"/>
          <w:color w:val="000000"/>
          <w:kern w:val="0"/>
          <w:sz w:val="24"/>
          <w:szCs w:val="24"/>
        </w:rPr>
      </w:pPr>
      <w:r w:rsidRPr="004340FC">
        <w:rPr>
          <w:rFonts w:ascii="仿宋_GB2312" w:eastAsia="仿宋_GB2312" w:hAnsi="宋体" w:cs="宋体" w:hint="eastAsia"/>
          <w:color w:val="000000"/>
          <w:kern w:val="0"/>
          <w:sz w:val="32"/>
          <w:szCs w:val="32"/>
        </w:rPr>
        <w:t>卫生行政部门为其进行执业注册时，不要求其提交聘用证明，不填写《医师执业证书》中的“执业地点”和“执业范围”，但应当按照规定填写其他内容，并在“备注”页中填写“规范化培训信息”。</w:t>
      </w:r>
    </w:p>
    <w:p w:rsidR="004340FC" w:rsidRPr="004340FC" w:rsidRDefault="004340FC" w:rsidP="004340FC">
      <w:pPr>
        <w:widowControl/>
        <w:spacing w:line="380" w:lineRule="atLeast"/>
        <w:ind w:right="26" w:firstLine="645"/>
        <w:jc w:val="left"/>
        <w:rPr>
          <w:rFonts w:ascii="宋体" w:eastAsia="宋体" w:hAnsi="宋体" w:cs="宋体"/>
          <w:color w:val="000000"/>
          <w:kern w:val="0"/>
          <w:sz w:val="24"/>
          <w:szCs w:val="24"/>
        </w:rPr>
      </w:pPr>
      <w:r w:rsidRPr="004340FC">
        <w:rPr>
          <w:rFonts w:ascii="仿宋_GB2312" w:eastAsia="仿宋_GB2312" w:hAnsi="宋体" w:cs="宋体" w:hint="eastAsia"/>
          <w:color w:val="000000"/>
          <w:kern w:val="0"/>
          <w:sz w:val="32"/>
          <w:szCs w:val="32"/>
        </w:rPr>
        <w:t>二、规范化培训前已取得《医师执业证书》的，应当办理变更注册。变更注册机关为负责规范化培训基地（医院）医师执业注册工作的卫生行政部门。</w:t>
      </w:r>
    </w:p>
    <w:p w:rsidR="004340FC" w:rsidRPr="004340FC" w:rsidRDefault="004340FC" w:rsidP="004340FC">
      <w:pPr>
        <w:widowControl/>
        <w:spacing w:line="380" w:lineRule="atLeast"/>
        <w:ind w:right="26" w:firstLine="645"/>
        <w:jc w:val="left"/>
        <w:rPr>
          <w:rFonts w:ascii="宋体" w:eastAsia="宋体" w:hAnsi="宋体" w:cs="宋体"/>
          <w:color w:val="000000"/>
          <w:kern w:val="0"/>
          <w:sz w:val="24"/>
          <w:szCs w:val="24"/>
        </w:rPr>
      </w:pPr>
      <w:r w:rsidRPr="004340FC">
        <w:rPr>
          <w:rFonts w:ascii="仿宋_GB2312" w:eastAsia="仿宋_GB2312" w:hAnsi="宋体" w:cs="宋体" w:hint="eastAsia"/>
          <w:color w:val="000000"/>
          <w:kern w:val="0"/>
          <w:sz w:val="32"/>
          <w:szCs w:val="32"/>
        </w:rPr>
        <w:t>卫生行政部门进行变更注册时，只需在其《医师执业证书》“备注”页填写“规范化培训信息”，不需变更执业地点和执业范围等内容。</w:t>
      </w:r>
    </w:p>
    <w:p w:rsidR="004340FC" w:rsidRPr="004340FC" w:rsidRDefault="004340FC" w:rsidP="004340FC">
      <w:pPr>
        <w:widowControl/>
        <w:spacing w:line="380" w:lineRule="atLeast"/>
        <w:ind w:right="26" w:firstLine="645"/>
        <w:jc w:val="left"/>
        <w:rPr>
          <w:rFonts w:ascii="宋体" w:eastAsia="宋体" w:hAnsi="宋体" w:cs="宋体"/>
          <w:color w:val="000000"/>
          <w:kern w:val="0"/>
          <w:sz w:val="24"/>
          <w:szCs w:val="24"/>
        </w:rPr>
      </w:pPr>
      <w:r w:rsidRPr="004340FC">
        <w:rPr>
          <w:rFonts w:ascii="仿宋_GB2312" w:eastAsia="仿宋_GB2312" w:hAnsi="宋体" w:cs="宋体" w:hint="eastAsia"/>
          <w:color w:val="000000"/>
          <w:kern w:val="0"/>
          <w:sz w:val="32"/>
          <w:szCs w:val="32"/>
        </w:rPr>
        <w:lastRenderedPageBreak/>
        <w:t>三、上述“规范化培训信息”包括培训的具体时间和培训基地名称，样式为“2×××年×月×日至2×××年×月×日在××××××住院医师规范化培训基地进行培训”，同时加盖卫生行政部门公章。</w:t>
      </w:r>
    </w:p>
    <w:p w:rsidR="004340FC" w:rsidRPr="004340FC" w:rsidRDefault="004340FC" w:rsidP="004340FC">
      <w:pPr>
        <w:widowControl/>
        <w:spacing w:line="380" w:lineRule="atLeast"/>
        <w:ind w:right="26" w:firstLine="645"/>
        <w:jc w:val="left"/>
        <w:rPr>
          <w:rFonts w:ascii="宋体" w:eastAsia="宋体" w:hAnsi="宋体" w:cs="宋体"/>
          <w:color w:val="000000"/>
          <w:kern w:val="0"/>
          <w:sz w:val="24"/>
          <w:szCs w:val="24"/>
        </w:rPr>
      </w:pPr>
      <w:r w:rsidRPr="004340FC">
        <w:rPr>
          <w:rFonts w:ascii="仿宋_GB2312" w:eastAsia="仿宋_GB2312" w:hAnsi="宋体" w:cs="宋体" w:hint="eastAsia"/>
          <w:color w:val="000000"/>
          <w:kern w:val="0"/>
          <w:sz w:val="32"/>
          <w:szCs w:val="32"/>
        </w:rPr>
        <w:t>四、规范化培训期间，学员可以按照取得的医师资格类别，根据培训计划在培训基地不同科室及基层医疗卫生机构轮转，其执业地点和执业范围不受限制。临床、口腔、中医类别的执业医师具有处方权。</w:t>
      </w:r>
    </w:p>
    <w:p w:rsidR="004340FC" w:rsidRPr="004340FC" w:rsidRDefault="004340FC" w:rsidP="004340FC">
      <w:pPr>
        <w:widowControl/>
        <w:spacing w:line="380" w:lineRule="atLeast"/>
        <w:ind w:right="26" w:firstLine="645"/>
        <w:jc w:val="left"/>
        <w:rPr>
          <w:rFonts w:ascii="宋体" w:eastAsia="宋体" w:hAnsi="宋体" w:cs="宋体"/>
          <w:color w:val="000000"/>
          <w:kern w:val="0"/>
          <w:sz w:val="24"/>
          <w:szCs w:val="24"/>
        </w:rPr>
      </w:pPr>
      <w:r w:rsidRPr="004340FC">
        <w:rPr>
          <w:rFonts w:ascii="仿宋_GB2312" w:eastAsia="仿宋_GB2312" w:hAnsi="宋体" w:cs="宋体" w:hint="eastAsia"/>
          <w:color w:val="000000"/>
          <w:kern w:val="0"/>
          <w:sz w:val="32"/>
          <w:szCs w:val="32"/>
        </w:rPr>
        <w:t>五、医师完成规范化培训后进行执业的，应当按照《执业医师法》和《医师执业注册暂行办法》等规定办理变更注册。其中，在规范化培训期间取得《医师资格证书》的，在其《医师执业证书》中补充填写“执业地点”和“执业范围”，其余内容不变。</w:t>
      </w:r>
    </w:p>
    <w:p w:rsidR="004340FC" w:rsidRPr="004340FC" w:rsidRDefault="004340FC" w:rsidP="004340FC">
      <w:pPr>
        <w:widowControl/>
        <w:spacing w:line="380" w:lineRule="atLeast"/>
        <w:ind w:right="26" w:firstLine="645"/>
        <w:jc w:val="left"/>
        <w:rPr>
          <w:rFonts w:ascii="宋体" w:eastAsia="宋体" w:hAnsi="宋体" w:cs="宋体"/>
          <w:color w:val="000000"/>
          <w:kern w:val="0"/>
          <w:sz w:val="24"/>
          <w:szCs w:val="24"/>
        </w:rPr>
      </w:pPr>
      <w:r w:rsidRPr="004340FC">
        <w:rPr>
          <w:rFonts w:ascii="仿宋_GB2312" w:eastAsia="仿宋_GB2312" w:hAnsi="宋体" w:cs="宋体" w:hint="eastAsia"/>
          <w:color w:val="000000"/>
          <w:kern w:val="0"/>
          <w:sz w:val="32"/>
          <w:szCs w:val="32"/>
        </w:rPr>
        <w:t>六、规范化培训引起的医师执业注册及变更，原则上不予更换《医师执业证书》。需要重新进行证书编码的，可以在《医师执业证书》的变更记录中予以记录，并加盖卫生行政部门公章。</w:t>
      </w:r>
    </w:p>
    <w:p w:rsidR="004340FC" w:rsidRPr="004340FC" w:rsidRDefault="004340FC" w:rsidP="004340FC">
      <w:pPr>
        <w:widowControl/>
        <w:spacing w:line="380" w:lineRule="atLeast"/>
        <w:ind w:right="26" w:firstLine="645"/>
        <w:jc w:val="left"/>
        <w:rPr>
          <w:rFonts w:ascii="宋体" w:eastAsia="宋体" w:hAnsi="宋体" w:cs="宋体"/>
          <w:color w:val="000000"/>
          <w:kern w:val="0"/>
          <w:sz w:val="24"/>
          <w:szCs w:val="24"/>
        </w:rPr>
      </w:pPr>
      <w:r w:rsidRPr="004340FC">
        <w:rPr>
          <w:rFonts w:ascii="仿宋_GB2312" w:eastAsia="仿宋_GB2312" w:hAnsi="宋体" w:cs="宋体" w:hint="eastAsia"/>
          <w:color w:val="000000"/>
          <w:kern w:val="0"/>
          <w:sz w:val="32"/>
          <w:szCs w:val="32"/>
        </w:rPr>
        <w:t>此复。</w:t>
      </w:r>
    </w:p>
    <w:p w:rsidR="004340FC" w:rsidRPr="004340FC" w:rsidRDefault="004340FC" w:rsidP="004340FC">
      <w:pPr>
        <w:widowControl/>
        <w:spacing w:line="380" w:lineRule="atLeast"/>
        <w:ind w:right="26" w:firstLine="645"/>
        <w:jc w:val="left"/>
        <w:rPr>
          <w:rFonts w:ascii="宋体" w:eastAsia="宋体" w:hAnsi="宋体" w:cs="宋体"/>
          <w:color w:val="000000"/>
          <w:kern w:val="0"/>
          <w:sz w:val="24"/>
          <w:szCs w:val="24"/>
        </w:rPr>
      </w:pPr>
      <w:r w:rsidRPr="004340FC">
        <w:rPr>
          <w:rFonts w:ascii="仿宋_GB2312" w:eastAsia="仿宋_GB2312" w:hAnsi="宋体" w:cs="宋体" w:hint="eastAsia"/>
          <w:color w:val="000000"/>
          <w:kern w:val="0"/>
          <w:sz w:val="32"/>
          <w:szCs w:val="32"/>
        </w:rPr>
        <w:t> </w:t>
      </w:r>
    </w:p>
    <w:p w:rsidR="004340FC" w:rsidRPr="004340FC" w:rsidRDefault="004340FC" w:rsidP="004340FC">
      <w:pPr>
        <w:widowControl/>
        <w:spacing w:line="380" w:lineRule="atLeast"/>
        <w:ind w:right="26"/>
        <w:jc w:val="right"/>
        <w:rPr>
          <w:rFonts w:ascii="宋体" w:eastAsia="宋体" w:hAnsi="宋体" w:cs="宋体"/>
          <w:color w:val="000000"/>
          <w:kern w:val="0"/>
          <w:sz w:val="24"/>
          <w:szCs w:val="24"/>
        </w:rPr>
      </w:pPr>
      <w:r w:rsidRPr="004340FC">
        <w:rPr>
          <w:rFonts w:ascii="仿宋_GB2312" w:eastAsia="仿宋_GB2312" w:hAnsi="宋体" w:cs="宋体" w:hint="eastAsia"/>
          <w:color w:val="000000"/>
          <w:kern w:val="0"/>
          <w:sz w:val="10"/>
          <w:szCs w:val="10"/>
        </w:rPr>
        <w:t> </w:t>
      </w:r>
    </w:p>
    <w:p w:rsidR="004340FC" w:rsidRPr="004340FC" w:rsidRDefault="004340FC" w:rsidP="004340FC">
      <w:pPr>
        <w:widowControl/>
        <w:spacing w:line="380" w:lineRule="atLeast"/>
        <w:ind w:right="666"/>
        <w:jc w:val="right"/>
        <w:rPr>
          <w:rFonts w:ascii="宋体" w:eastAsia="宋体" w:hAnsi="宋体" w:cs="宋体"/>
          <w:color w:val="000000"/>
          <w:kern w:val="0"/>
          <w:sz w:val="24"/>
          <w:szCs w:val="24"/>
        </w:rPr>
      </w:pPr>
    </w:p>
    <w:p w:rsidR="004340FC" w:rsidRPr="004340FC" w:rsidRDefault="004340FC" w:rsidP="004340FC">
      <w:pPr>
        <w:widowControl/>
        <w:spacing w:line="380" w:lineRule="atLeast"/>
        <w:ind w:right="666"/>
        <w:jc w:val="right"/>
        <w:rPr>
          <w:rFonts w:ascii="宋体" w:eastAsia="宋体" w:hAnsi="宋体" w:cs="宋体"/>
          <w:color w:val="000000"/>
          <w:kern w:val="0"/>
          <w:sz w:val="24"/>
          <w:szCs w:val="24"/>
        </w:rPr>
      </w:pPr>
      <w:r w:rsidRPr="004340FC">
        <w:rPr>
          <w:rFonts w:ascii="仿宋_GB2312" w:eastAsia="仿宋_GB2312" w:hAnsi="宋体" w:cs="宋体" w:hint="eastAsia"/>
          <w:color w:val="000000"/>
          <w:kern w:val="0"/>
          <w:sz w:val="32"/>
          <w:szCs w:val="32"/>
        </w:rPr>
        <w:t> </w:t>
      </w:r>
    </w:p>
    <w:p w:rsidR="00F75494" w:rsidRPr="004340FC" w:rsidRDefault="004340FC" w:rsidP="004340FC">
      <w:pPr>
        <w:widowControl/>
        <w:spacing w:line="380" w:lineRule="atLeast"/>
        <w:ind w:right="666"/>
        <w:jc w:val="right"/>
        <w:rPr>
          <w:rFonts w:ascii="宋体" w:eastAsia="宋体" w:hAnsi="宋体" w:cs="宋体"/>
          <w:color w:val="000000"/>
          <w:kern w:val="0"/>
          <w:sz w:val="24"/>
          <w:szCs w:val="24"/>
        </w:rPr>
      </w:pPr>
      <w:r w:rsidRPr="004340FC">
        <w:rPr>
          <w:rFonts w:ascii="仿宋_GB2312" w:eastAsia="仿宋_GB2312" w:hAnsi="宋体" w:cs="宋体" w:hint="eastAsia"/>
          <w:color w:val="000000"/>
          <w:kern w:val="0"/>
          <w:sz w:val="32"/>
          <w:szCs w:val="32"/>
        </w:rPr>
        <w:t>二</w:t>
      </w:r>
      <w:r w:rsidRPr="004340FC">
        <w:rPr>
          <w:rFonts w:ascii="宋体" w:eastAsia="宋体" w:hAnsi="宋体" w:cs="宋体" w:hint="eastAsia"/>
          <w:color w:val="000000"/>
          <w:kern w:val="0"/>
          <w:sz w:val="32"/>
          <w:szCs w:val="32"/>
        </w:rPr>
        <w:t>〇</w:t>
      </w:r>
      <w:r w:rsidRPr="004340FC">
        <w:rPr>
          <w:rFonts w:ascii="仿宋_GB2312" w:eastAsia="仿宋_GB2312" w:hAnsi="仿宋_GB2312" w:cs="仿宋_GB2312" w:hint="eastAsia"/>
          <w:color w:val="000000"/>
          <w:kern w:val="0"/>
          <w:sz w:val="32"/>
          <w:szCs w:val="32"/>
        </w:rPr>
        <w:t>一一年十二月二十一</w:t>
      </w:r>
      <w:r w:rsidRPr="004340FC">
        <w:rPr>
          <w:rFonts w:ascii="仿宋_GB2312" w:eastAsia="仿宋_GB2312" w:hAnsi="宋体" w:cs="宋体" w:hint="eastAsia"/>
          <w:color w:val="000000"/>
          <w:kern w:val="0"/>
          <w:sz w:val="32"/>
          <w:szCs w:val="32"/>
        </w:rPr>
        <w:t>日</w:t>
      </w:r>
    </w:p>
    <w:sectPr w:rsidR="00F75494" w:rsidRPr="004340FC" w:rsidSect="00F754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5A8" w:rsidRDefault="001435A8" w:rsidP="004340FC">
      <w:r>
        <w:separator/>
      </w:r>
    </w:p>
  </w:endnote>
  <w:endnote w:type="continuationSeparator" w:id="0">
    <w:p w:rsidR="001435A8" w:rsidRDefault="001435A8" w:rsidP="004340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5A8" w:rsidRDefault="001435A8" w:rsidP="004340FC">
      <w:r>
        <w:separator/>
      </w:r>
    </w:p>
  </w:footnote>
  <w:footnote w:type="continuationSeparator" w:id="0">
    <w:p w:rsidR="001435A8" w:rsidRDefault="001435A8" w:rsidP="004340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40FC"/>
    <w:rsid w:val="001435A8"/>
    <w:rsid w:val="004340FC"/>
    <w:rsid w:val="00F754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40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40FC"/>
    <w:rPr>
      <w:sz w:val="18"/>
      <w:szCs w:val="18"/>
    </w:rPr>
  </w:style>
  <w:style w:type="paragraph" w:styleId="a4">
    <w:name w:val="footer"/>
    <w:basedOn w:val="a"/>
    <w:link w:val="Char0"/>
    <w:uiPriority w:val="99"/>
    <w:semiHidden/>
    <w:unhideWhenUsed/>
    <w:rsid w:val="004340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40FC"/>
    <w:rPr>
      <w:sz w:val="18"/>
      <w:szCs w:val="18"/>
    </w:rPr>
  </w:style>
</w:styles>
</file>

<file path=word/webSettings.xml><?xml version="1.0" encoding="utf-8"?>
<w:webSettings xmlns:r="http://schemas.openxmlformats.org/officeDocument/2006/relationships" xmlns:w="http://schemas.openxmlformats.org/wordprocessingml/2006/main">
  <w:divs>
    <w:div w:id="759061391">
      <w:bodyDiv w:val="1"/>
      <w:marLeft w:val="0"/>
      <w:marRight w:val="0"/>
      <w:marTop w:val="0"/>
      <w:marBottom w:val="0"/>
      <w:divBdr>
        <w:top w:val="none" w:sz="0" w:space="0" w:color="auto"/>
        <w:left w:val="none" w:sz="0" w:space="0" w:color="auto"/>
        <w:bottom w:val="none" w:sz="0" w:space="0" w:color="auto"/>
        <w:right w:val="none" w:sz="0" w:space="0" w:color="auto"/>
      </w:divBdr>
      <w:divsChild>
        <w:div w:id="1159731051">
          <w:marLeft w:val="0"/>
          <w:marRight w:val="0"/>
          <w:marTop w:val="158"/>
          <w:marBottom w:val="158"/>
          <w:divBdr>
            <w:top w:val="none" w:sz="0" w:space="0" w:color="auto"/>
            <w:left w:val="none" w:sz="0" w:space="0" w:color="auto"/>
            <w:bottom w:val="none" w:sz="0" w:space="0" w:color="auto"/>
            <w:right w:val="none" w:sz="0" w:space="0" w:color="auto"/>
          </w:divBdr>
        </w:div>
        <w:div w:id="796146656">
          <w:marLeft w:val="0"/>
          <w:marRight w:val="0"/>
          <w:marTop w:val="0"/>
          <w:marBottom w:val="0"/>
          <w:divBdr>
            <w:top w:val="dashed" w:sz="6" w:space="12" w:color="999999"/>
            <w:left w:val="none" w:sz="0" w:space="0" w:color="auto"/>
            <w:bottom w:val="none" w:sz="0" w:space="0" w:color="auto"/>
            <w:right w:val="none" w:sz="0" w:space="0" w:color="auto"/>
          </w:divBdr>
          <w:divsChild>
            <w:div w:id="1960918727">
              <w:marLeft w:val="0"/>
              <w:marRight w:val="26"/>
              <w:marTop w:val="0"/>
              <w:marBottom w:val="0"/>
              <w:divBdr>
                <w:top w:val="none" w:sz="0" w:space="0" w:color="auto"/>
                <w:left w:val="none" w:sz="0" w:space="0" w:color="auto"/>
                <w:bottom w:val="none" w:sz="0" w:space="0" w:color="auto"/>
                <w:right w:val="none" w:sz="0" w:space="0" w:color="auto"/>
              </w:divBdr>
            </w:div>
            <w:div w:id="1795445158">
              <w:marLeft w:val="0"/>
              <w:marRight w:val="26"/>
              <w:marTop w:val="0"/>
              <w:marBottom w:val="0"/>
              <w:divBdr>
                <w:top w:val="none" w:sz="0" w:space="0" w:color="auto"/>
                <w:left w:val="none" w:sz="0" w:space="0" w:color="auto"/>
                <w:bottom w:val="none" w:sz="0" w:space="0" w:color="auto"/>
                <w:right w:val="none" w:sz="0" w:space="0" w:color="auto"/>
              </w:divBdr>
            </w:div>
            <w:div w:id="1840121382">
              <w:marLeft w:val="0"/>
              <w:marRight w:val="26"/>
              <w:marTop w:val="0"/>
              <w:marBottom w:val="0"/>
              <w:divBdr>
                <w:top w:val="none" w:sz="0" w:space="0" w:color="auto"/>
                <w:left w:val="none" w:sz="0" w:space="0" w:color="auto"/>
                <w:bottom w:val="none" w:sz="0" w:space="0" w:color="auto"/>
                <w:right w:val="none" w:sz="0" w:space="0" w:color="auto"/>
              </w:divBdr>
            </w:div>
            <w:div w:id="1579680251">
              <w:marLeft w:val="0"/>
              <w:marRight w:val="26"/>
              <w:marTop w:val="0"/>
              <w:marBottom w:val="0"/>
              <w:divBdr>
                <w:top w:val="none" w:sz="0" w:space="0" w:color="auto"/>
                <w:left w:val="none" w:sz="0" w:space="0" w:color="auto"/>
                <w:bottom w:val="none" w:sz="0" w:space="0" w:color="auto"/>
                <w:right w:val="none" w:sz="0" w:space="0" w:color="auto"/>
              </w:divBdr>
            </w:div>
            <w:div w:id="364714030">
              <w:marLeft w:val="0"/>
              <w:marRight w:val="26"/>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702</Characters>
  <Application>Microsoft Office Word</Application>
  <DocSecurity>0</DocSecurity>
  <Lines>5</Lines>
  <Paragraphs>1</Paragraphs>
  <ScaleCrop>false</ScaleCrop>
  <Company>Microsoft</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2017-12-12T02:04:00Z</dcterms:created>
  <dcterms:modified xsi:type="dcterms:W3CDTF">2017-12-12T02:05:00Z</dcterms:modified>
</cp:coreProperties>
</file>