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lang w:eastAsia="zh-CN"/>
        </w:rPr>
        <w:t>济宁市行政审批服务局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  <w:t>2022年度重大行政决策事项目录动态调整详表（12.30）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950"/>
        <w:gridCol w:w="1620"/>
        <w:gridCol w:w="1515"/>
        <w:gridCol w:w="1335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</w:rPr>
              <w:t>序号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</w:rPr>
              <w:t>事项名称</w:t>
            </w:r>
          </w:p>
        </w:tc>
        <w:tc>
          <w:tcPr>
            <w:tcW w:w="162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</w:rPr>
              <w:t>承办单位</w:t>
            </w:r>
          </w:p>
        </w:tc>
        <w:tc>
          <w:tcPr>
            <w:tcW w:w="151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</w:rPr>
              <w:t>完成时限</w:t>
            </w:r>
          </w:p>
        </w:tc>
        <w:tc>
          <w:tcPr>
            <w:tcW w:w="133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</w:rPr>
              <w:t>是否通过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</w:rPr>
              <w:t>合法性审查</w:t>
            </w:r>
          </w:p>
        </w:tc>
        <w:tc>
          <w:tcPr>
            <w:tcW w:w="145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leftChars="0" w:right="0" w:rightChars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</w:rPr>
              <w:t>事项进展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《济宁市优化营商环境条例》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济宁市行政审批服务局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2022年12月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已通过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已完成</w:t>
            </w:r>
          </w:p>
        </w:tc>
      </w:tr>
    </w:tbl>
    <w:p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ZjcwYWNjYWZjYWZlMmU5ODgzNzZhYjMwMTlhNTcifQ=="/>
  </w:docVars>
  <w:rsids>
    <w:rsidRoot w:val="0DD0197A"/>
    <w:rsid w:val="0DD0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29</Characters>
  <Lines>0</Lines>
  <Paragraphs>0</Paragraphs>
  <TotalTime>3</TotalTime>
  <ScaleCrop>false</ScaleCrop>
  <LinksUpToDate>false</LinksUpToDate>
  <CharactersWithSpaces>29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2023-01-10T01:19:00Z</dcterms:created>
  <dc:creator>Mr.X</dc:creator>
  <cp:lastModifiedBy>Mr.X</cp:lastModifiedBy>
  <dcterms:modified xsi:type="dcterms:W3CDTF">2023-01-10T01:22:28Z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B67F4E6AF85F4E10A8737E9802504841</vt:lpwstr>
  </property>
</Properties>
</file>